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FF7" w:rsidRPr="000073F5" w:rsidRDefault="005D1A4F">
      <w:pPr>
        <w:rPr>
          <w:b/>
          <w:sz w:val="24"/>
          <w:szCs w:val="24"/>
        </w:rPr>
      </w:pPr>
      <w:r w:rsidRPr="000073F5">
        <w:rPr>
          <w:rFonts w:hint="eastAsia"/>
          <w:b/>
          <w:sz w:val="24"/>
          <w:szCs w:val="24"/>
        </w:rPr>
        <w:t>国土利用計画法の届出について</w:t>
      </w:r>
    </w:p>
    <w:p w:rsidR="005D1A4F" w:rsidRDefault="005D1A4F">
      <w:pPr>
        <w:rPr>
          <w:sz w:val="22"/>
        </w:rPr>
      </w:pPr>
    </w:p>
    <w:p w:rsidR="005D1A4F" w:rsidRPr="000073F5" w:rsidRDefault="005D1A4F">
      <w:pPr>
        <w:rPr>
          <w:szCs w:val="21"/>
        </w:rPr>
      </w:pPr>
      <w:r w:rsidRPr="000073F5">
        <w:rPr>
          <w:rFonts w:hint="eastAsia"/>
          <w:szCs w:val="21"/>
        </w:rPr>
        <w:t>国土利用計画法に規定する一定面積以上の土地取引を行ったときは、契約（予約を含む）締結日から２週間以内に、譲受人（権利取得者）は土地の利用目的</w:t>
      </w:r>
      <w:r w:rsidR="00542A5F" w:rsidRPr="000073F5">
        <w:rPr>
          <w:rFonts w:hint="eastAsia"/>
          <w:szCs w:val="21"/>
        </w:rPr>
        <w:t>及び取引価格等を土地の所在する市町村に届出する必要があります。</w:t>
      </w:r>
    </w:p>
    <w:p w:rsidR="00542A5F" w:rsidRPr="000073F5" w:rsidRDefault="00542A5F">
      <w:pPr>
        <w:rPr>
          <w:szCs w:val="21"/>
        </w:rPr>
      </w:pPr>
    </w:p>
    <w:p w:rsidR="00542A5F" w:rsidRPr="000073F5" w:rsidRDefault="00542A5F">
      <w:pPr>
        <w:rPr>
          <w:b/>
          <w:szCs w:val="21"/>
        </w:rPr>
      </w:pPr>
      <w:r w:rsidRPr="000073F5">
        <w:rPr>
          <w:rFonts w:hint="eastAsia"/>
          <w:b/>
          <w:szCs w:val="21"/>
        </w:rPr>
        <w:t>○提出先</w:t>
      </w:r>
    </w:p>
    <w:p w:rsidR="00542A5F" w:rsidRPr="000073F5" w:rsidRDefault="00542A5F">
      <w:pPr>
        <w:rPr>
          <w:szCs w:val="21"/>
        </w:rPr>
      </w:pPr>
      <w:r w:rsidRPr="000073F5">
        <w:rPr>
          <w:rFonts w:hint="eastAsia"/>
          <w:szCs w:val="21"/>
        </w:rPr>
        <w:t xml:space="preserve">　利尻町役場まちづくり振興課企画振興係</w:t>
      </w:r>
    </w:p>
    <w:p w:rsidR="00542A5F" w:rsidRPr="000073F5" w:rsidRDefault="00542A5F">
      <w:pPr>
        <w:rPr>
          <w:b/>
          <w:szCs w:val="21"/>
        </w:rPr>
      </w:pPr>
      <w:r w:rsidRPr="000073F5">
        <w:rPr>
          <w:rFonts w:hint="eastAsia"/>
          <w:b/>
          <w:szCs w:val="21"/>
        </w:rPr>
        <w:t>○届出書類</w:t>
      </w:r>
    </w:p>
    <w:p w:rsidR="00B34170" w:rsidRDefault="00542A5F">
      <w:pPr>
        <w:rPr>
          <w:rFonts w:hint="eastAsia"/>
          <w:szCs w:val="21"/>
        </w:rPr>
      </w:pPr>
      <w:r w:rsidRPr="000073F5">
        <w:rPr>
          <w:rFonts w:hint="eastAsia"/>
          <w:szCs w:val="21"/>
        </w:rPr>
        <w:t xml:space="preserve">　・土地売買等届出書</w:t>
      </w:r>
    </w:p>
    <w:p w:rsidR="00542A5F" w:rsidRPr="000073F5" w:rsidRDefault="00542A5F">
      <w:pPr>
        <w:rPr>
          <w:szCs w:val="21"/>
        </w:rPr>
      </w:pPr>
      <w:r w:rsidRPr="000073F5">
        <w:rPr>
          <w:rFonts w:hint="eastAsia"/>
          <w:szCs w:val="21"/>
        </w:rPr>
        <w:t xml:space="preserve">  </w:t>
      </w:r>
      <w:r w:rsidRPr="000073F5">
        <w:rPr>
          <w:rFonts w:hint="eastAsia"/>
          <w:szCs w:val="21"/>
        </w:rPr>
        <w:t>・土地売買等契約書の写し</w:t>
      </w:r>
    </w:p>
    <w:p w:rsidR="00542A5F" w:rsidRPr="000073F5" w:rsidRDefault="00542A5F">
      <w:pPr>
        <w:rPr>
          <w:szCs w:val="21"/>
        </w:rPr>
      </w:pPr>
      <w:r w:rsidRPr="000073F5">
        <w:rPr>
          <w:rFonts w:hint="eastAsia"/>
          <w:szCs w:val="21"/>
        </w:rPr>
        <w:t xml:space="preserve">　・土地の位置を明らかにした縮尺５万分の１以上の地形図</w:t>
      </w:r>
    </w:p>
    <w:p w:rsidR="00542A5F" w:rsidRPr="000073F5" w:rsidRDefault="00542A5F">
      <w:pPr>
        <w:rPr>
          <w:szCs w:val="21"/>
        </w:rPr>
      </w:pPr>
      <w:r w:rsidRPr="000073F5">
        <w:rPr>
          <w:rFonts w:hint="eastAsia"/>
          <w:szCs w:val="21"/>
        </w:rPr>
        <w:t xml:space="preserve">　・土地及びその付近の状況を明らかにした縮尺５千分の１以上の図面</w:t>
      </w:r>
    </w:p>
    <w:p w:rsidR="00542A5F" w:rsidRPr="000073F5" w:rsidRDefault="00542A5F">
      <w:pPr>
        <w:rPr>
          <w:szCs w:val="21"/>
        </w:rPr>
      </w:pPr>
      <w:r w:rsidRPr="000073F5">
        <w:rPr>
          <w:rFonts w:hint="eastAsia"/>
          <w:szCs w:val="21"/>
        </w:rPr>
        <w:t xml:space="preserve">　・土地の形状を明らかにした縮尺２千５百分の１以上の図面</w:t>
      </w:r>
    </w:p>
    <w:p w:rsidR="00542A5F" w:rsidRPr="000073F5" w:rsidRDefault="00542A5F">
      <w:pPr>
        <w:rPr>
          <w:szCs w:val="21"/>
        </w:rPr>
      </w:pPr>
      <w:r w:rsidRPr="000073F5">
        <w:rPr>
          <w:rFonts w:hint="eastAsia"/>
          <w:szCs w:val="21"/>
        </w:rPr>
        <w:t xml:space="preserve">　・委任状（※代理人が届出する場合）</w:t>
      </w:r>
    </w:p>
    <w:p w:rsidR="000073F5" w:rsidRPr="000073F5" w:rsidRDefault="000073F5">
      <w:pPr>
        <w:rPr>
          <w:szCs w:val="21"/>
        </w:rPr>
      </w:pPr>
      <w:bookmarkStart w:id="0" w:name="_GoBack"/>
      <w:bookmarkEnd w:id="0"/>
      <w:r w:rsidRPr="000073F5">
        <w:rPr>
          <w:rFonts w:hint="eastAsia"/>
          <w:b/>
          <w:szCs w:val="21"/>
        </w:rPr>
        <w:t>○届出部数</w:t>
      </w:r>
      <w:r w:rsidRPr="000073F5">
        <w:rPr>
          <w:rFonts w:hint="eastAsia"/>
          <w:szCs w:val="21"/>
        </w:rPr>
        <w:t xml:space="preserve">　各３部（添付書類含む）</w:t>
      </w:r>
    </w:p>
    <w:p w:rsidR="000073F5" w:rsidRPr="006E5178" w:rsidRDefault="000073F5">
      <w:pPr>
        <w:rPr>
          <w:b/>
          <w:szCs w:val="21"/>
        </w:rPr>
      </w:pPr>
      <w:r w:rsidRPr="006E5178">
        <w:rPr>
          <w:rFonts w:hint="eastAsia"/>
          <w:b/>
          <w:szCs w:val="21"/>
        </w:rPr>
        <w:t>○留意事項</w:t>
      </w:r>
    </w:p>
    <w:p w:rsidR="000073F5" w:rsidRDefault="000073F5" w:rsidP="006E5178">
      <w:pPr>
        <w:ind w:left="630" w:hangingChars="300" w:hanging="630"/>
        <w:rPr>
          <w:szCs w:val="21"/>
        </w:rPr>
      </w:pPr>
      <w:r w:rsidRPr="000073F5">
        <w:rPr>
          <w:rFonts w:hint="eastAsia"/>
          <w:szCs w:val="21"/>
        </w:rPr>
        <w:t xml:space="preserve">　１「</w:t>
      </w:r>
      <w:r>
        <w:rPr>
          <w:rFonts w:hint="eastAsia"/>
          <w:szCs w:val="21"/>
        </w:rPr>
        <w:t>一定面積以上」とは、市街化区域：</w:t>
      </w:r>
      <w:r>
        <w:rPr>
          <w:rFonts w:hint="eastAsia"/>
          <w:szCs w:val="21"/>
        </w:rPr>
        <w:t>2,000</w:t>
      </w:r>
      <w:r>
        <w:rPr>
          <w:rFonts w:hint="eastAsia"/>
          <w:szCs w:val="21"/>
        </w:rPr>
        <w:t>㎡以上、市街化区域以外の都市計画区域：</w:t>
      </w:r>
      <w:r>
        <w:rPr>
          <w:rFonts w:hint="eastAsia"/>
          <w:szCs w:val="21"/>
        </w:rPr>
        <w:t>5,000</w:t>
      </w:r>
      <w:r>
        <w:rPr>
          <w:rFonts w:hint="eastAsia"/>
          <w:szCs w:val="21"/>
        </w:rPr>
        <w:t>㎡以上、都市計画以外の区域：</w:t>
      </w:r>
      <w:r>
        <w:rPr>
          <w:rFonts w:hint="eastAsia"/>
          <w:szCs w:val="21"/>
        </w:rPr>
        <w:t>10,000</w:t>
      </w:r>
      <w:r>
        <w:rPr>
          <w:rFonts w:hint="eastAsia"/>
          <w:szCs w:val="21"/>
        </w:rPr>
        <w:t>㎡以上となります。なお、取得する面積の合計が一定面積以上となる一団の土地の一部を取得する場合にも、届出が必要です。</w:t>
      </w:r>
    </w:p>
    <w:p w:rsidR="000073F5" w:rsidRDefault="000073F5" w:rsidP="006E5178">
      <w:pPr>
        <w:ind w:left="630" w:hangingChars="300" w:hanging="630"/>
        <w:rPr>
          <w:szCs w:val="21"/>
        </w:rPr>
      </w:pPr>
      <w:r>
        <w:rPr>
          <w:rFonts w:hint="eastAsia"/>
          <w:szCs w:val="21"/>
        </w:rPr>
        <w:t xml:space="preserve">　２　対象となる土地取引は、所有権、地上権、賃借権、又はこれらの権利の取得を目的とする権利の移転又は設定について、対価をもって契約する場合となります。</w:t>
      </w:r>
    </w:p>
    <w:p w:rsidR="00E3296D" w:rsidRDefault="000073F5" w:rsidP="000073F5">
      <w:pPr>
        <w:ind w:left="420" w:hangingChars="200" w:hanging="420"/>
        <w:rPr>
          <w:szCs w:val="21"/>
        </w:rPr>
      </w:pPr>
      <w:r>
        <w:rPr>
          <w:rFonts w:hint="eastAsia"/>
          <w:szCs w:val="21"/>
        </w:rPr>
        <w:t xml:space="preserve">　　</w:t>
      </w:r>
      <w:r w:rsidR="006E5178">
        <w:rPr>
          <w:rFonts w:hint="eastAsia"/>
          <w:szCs w:val="21"/>
        </w:rPr>
        <w:t xml:space="preserve">　</w:t>
      </w:r>
      <w:r>
        <w:rPr>
          <w:rFonts w:hint="eastAsia"/>
          <w:szCs w:val="21"/>
        </w:rPr>
        <w:t>【例】売買（共有持分の譲渡、営業譲渡等）、譲渡担保、代物弁済、代物弁済予約、</w:t>
      </w:r>
    </w:p>
    <w:p w:rsidR="000073F5" w:rsidRDefault="00E3296D" w:rsidP="006E5178">
      <w:pPr>
        <w:ind w:leftChars="600" w:left="1260"/>
        <w:rPr>
          <w:szCs w:val="21"/>
        </w:rPr>
      </w:pPr>
      <w:r>
        <w:rPr>
          <w:rFonts w:hint="eastAsia"/>
          <w:szCs w:val="21"/>
        </w:rPr>
        <w:t>交換、形成権の譲渡（予約完結権の譲渡、買戻権の譲渡等）、現物出資、信託受益権の譲渡、地位譲渡、第三者のためにする契約、停止条件付き契約</w:t>
      </w:r>
    </w:p>
    <w:p w:rsidR="00E3296D" w:rsidRDefault="00E3296D" w:rsidP="00E3296D">
      <w:pPr>
        <w:rPr>
          <w:szCs w:val="21"/>
        </w:rPr>
      </w:pPr>
      <w:r>
        <w:rPr>
          <w:rFonts w:hint="eastAsia"/>
          <w:szCs w:val="21"/>
        </w:rPr>
        <w:t xml:space="preserve">　３　当事者の一方又は双方が、国・地方公共団体・その他の政令で定める法人である場　　　　　</w:t>
      </w:r>
    </w:p>
    <w:p w:rsidR="00DF1844" w:rsidRDefault="00DF1844" w:rsidP="00E3296D">
      <w:pPr>
        <w:rPr>
          <w:szCs w:val="21"/>
        </w:rPr>
      </w:pPr>
      <w:r>
        <w:rPr>
          <w:rFonts w:hint="eastAsia"/>
          <w:szCs w:val="21"/>
        </w:rPr>
        <w:t xml:space="preserve">　　　合や、滞納処分等の競売、農地法の第３条第１項の許可を受けることを要する場合</w:t>
      </w:r>
    </w:p>
    <w:p w:rsidR="00DF1844" w:rsidRDefault="00DF1844" w:rsidP="00E3296D">
      <w:pPr>
        <w:rPr>
          <w:szCs w:val="21"/>
        </w:rPr>
      </w:pPr>
      <w:r>
        <w:rPr>
          <w:rFonts w:hint="eastAsia"/>
          <w:szCs w:val="21"/>
        </w:rPr>
        <w:t xml:space="preserve">　　　など、国土利用計画法の適用除外規定に該当する場合は、届出不要となります。</w:t>
      </w:r>
    </w:p>
    <w:p w:rsidR="00DF1844" w:rsidRDefault="00DF1844" w:rsidP="00DF1844">
      <w:pPr>
        <w:ind w:left="630" w:hangingChars="300" w:hanging="630"/>
        <w:rPr>
          <w:szCs w:val="21"/>
        </w:rPr>
      </w:pPr>
      <w:r>
        <w:rPr>
          <w:rFonts w:hint="eastAsia"/>
          <w:szCs w:val="21"/>
        </w:rPr>
        <w:t xml:space="preserve">　４　届出が必要な場合で、届出をしなかったときは、６ヶ月以下の懲役又は１００万以下の罰金に処されることがあります。</w:t>
      </w:r>
    </w:p>
    <w:p w:rsidR="00DF1844" w:rsidRDefault="00DF1844" w:rsidP="00DF1844">
      <w:pPr>
        <w:ind w:left="630" w:hangingChars="300" w:hanging="630"/>
        <w:rPr>
          <w:szCs w:val="21"/>
        </w:rPr>
      </w:pPr>
    </w:p>
    <w:p w:rsidR="00DF1844" w:rsidRPr="00DF1844" w:rsidRDefault="00DF1844" w:rsidP="00DF1844">
      <w:pPr>
        <w:ind w:left="630" w:hangingChars="300" w:hanging="630"/>
        <w:rPr>
          <w:szCs w:val="21"/>
        </w:rPr>
      </w:pPr>
    </w:p>
    <w:sectPr w:rsidR="00DF1844" w:rsidRPr="00DF1844" w:rsidSect="00441F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37D" w:rsidRDefault="00BA237D" w:rsidP="006E5178">
      <w:r>
        <w:separator/>
      </w:r>
    </w:p>
  </w:endnote>
  <w:endnote w:type="continuationSeparator" w:id="0">
    <w:p w:rsidR="00BA237D" w:rsidRDefault="00BA237D" w:rsidP="006E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37D" w:rsidRDefault="00BA237D" w:rsidP="006E5178">
      <w:r>
        <w:separator/>
      </w:r>
    </w:p>
  </w:footnote>
  <w:footnote w:type="continuationSeparator" w:id="0">
    <w:p w:rsidR="00BA237D" w:rsidRDefault="00BA237D" w:rsidP="006E5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1A4F"/>
    <w:rsid w:val="000073F5"/>
    <w:rsid w:val="00441FF7"/>
    <w:rsid w:val="004A776D"/>
    <w:rsid w:val="00542A5F"/>
    <w:rsid w:val="005D1A4F"/>
    <w:rsid w:val="006E5178"/>
    <w:rsid w:val="00B34170"/>
    <w:rsid w:val="00BA237D"/>
    <w:rsid w:val="00BE1D3C"/>
    <w:rsid w:val="00DF1844"/>
    <w:rsid w:val="00E32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F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5178"/>
    <w:pPr>
      <w:tabs>
        <w:tab w:val="center" w:pos="4252"/>
        <w:tab w:val="right" w:pos="8504"/>
      </w:tabs>
      <w:snapToGrid w:val="0"/>
    </w:pPr>
  </w:style>
  <w:style w:type="character" w:customStyle="1" w:styleId="a4">
    <w:name w:val="ヘッダー (文字)"/>
    <w:basedOn w:val="a0"/>
    <w:link w:val="a3"/>
    <w:uiPriority w:val="99"/>
    <w:semiHidden/>
    <w:rsid w:val="006E5178"/>
  </w:style>
  <w:style w:type="paragraph" w:styleId="a5">
    <w:name w:val="footer"/>
    <w:basedOn w:val="a"/>
    <w:link w:val="a6"/>
    <w:uiPriority w:val="99"/>
    <w:semiHidden/>
    <w:unhideWhenUsed/>
    <w:rsid w:val="006E5178"/>
    <w:pPr>
      <w:tabs>
        <w:tab w:val="center" w:pos="4252"/>
        <w:tab w:val="right" w:pos="8504"/>
      </w:tabs>
      <w:snapToGrid w:val="0"/>
    </w:pPr>
  </w:style>
  <w:style w:type="character" w:customStyle="1" w:styleId="a6">
    <w:name w:val="フッター (文字)"/>
    <w:basedOn w:val="a0"/>
    <w:link w:val="a5"/>
    <w:uiPriority w:val="99"/>
    <w:semiHidden/>
    <w:rsid w:val="006E51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osanai-sayuri</dc:creator>
  <cp:lastModifiedBy>佐賀 康一郎</cp:lastModifiedBy>
  <cp:revision>5</cp:revision>
  <cp:lastPrinted>2016-10-05T07:44:00Z</cp:lastPrinted>
  <dcterms:created xsi:type="dcterms:W3CDTF">2016-10-05T06:46:00Z</dcterms:created>
  <dcterms:modified xsi:type="dcterms:W3CDTF">2016-10-12T02:10:00Z</dcterms:modified>
</cp:coreProperties>
</file>